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Тестовые вопросы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(пробный тест)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 целях оценки уровня владения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государственным языком Российской Федерации (русским языком),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знаниями основ Конститутции Российской Федерации,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знаниями и умениями в сфере информационно-коммуникационных технологий, способностей и личностных качеств к получению знаний и умений в соответствующих области и вида деятельности исходя из квалификационных требований для замещения соответствующих должностей гражданской службы </w:t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для граждан, изъявивших желание принять участие в конкурсе для заключения договора на обучение по специальности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32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.05.01 «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Медико-профилактическое дело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» (специалитет)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с обязательством последующего прохождения гражданской службы  </w:t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 Управлении Роспотребнадзора по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Республике Алтай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Носителем суверенитета и единственным источником власти в Российской Федерации</w:t>
      </w: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является: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Государственная Дума Российской Федерации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Президент Российской Федерации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Федеральное собрание Российской Федерации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г) 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многонациональный народ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Высшей ценностью в соответствии с Конституцией Российской Федерации являются: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правовое государство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основы конституционного строя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в) 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человек, его прав и свободы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демократия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3. 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Гражданин Российской Федерации может самостоятельно осуществлять в полном объеме свои права и обязанности: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а)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с 18 лет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с 14 лет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с рождения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г)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с 16 лет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4. 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Что является высшим непосредственным выражением власти народа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:</w:t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референдум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б) 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референдум и свободные выборы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митинг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г)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свободные выборы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5. 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Какой из институтов является гарантом Конституции Российской Федерации, прав и свобод человека и гражданина?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Конституционные суд Российской Федерации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Государственная Дума российской Федерации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Совет Федерации Российской Федерации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г) 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резидент Российской Федерации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6. Цель профилактики:</w:t>
      </w:r>
      <w:r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а) изучение животного мира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б) развитие интеллектуальных способностей человека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в) формирование, укрепление и сохранение здоровья человека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г) развитие профессиональных способностей человека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7. Недостаточной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 двигательной активностью называется:</w:t>
      </w:r>
      <w:r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а) гипертония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б) гиподинамия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в) гиперактивность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г) стресс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8.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ля гигиенической обработки рук применяются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</w:pPr>
      <w:r>
        <w:t xml:space="preserve">а) 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дезинфектанты 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б)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стерилизанты 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в) спирты</w:t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г)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кожные антисептики </w:t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9. Организм человека на 80% состоит из:</w:t>
      </w:r>
      <w:r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а) воды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б) протеинов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в) жиров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г) углеводов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10. Фактор, в большей степени определяющий здоровье человека:</w:t>
      </w:r>
      <w:r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а) наследственность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б) условия внешней среды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в) образ жизни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г) система здравоохранения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11.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Какой из ниже перечисленных элементов влияет на прочность костной системы:</w:t>
      </w:r>
      <w:r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а)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железо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б) марганец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в) 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кальций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г) магний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12. В чем заключается гигиена питания:</w:t>
      </w:r>
      <w:r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а)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в соблюдении личной гигиены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 разделении растительной и животной пищи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 тепловой обработке продуктов питания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 четком режиме питания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13. Почему необходимо соблюдать режим питания:</w:t>
      </w:r>
      <w:r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а) процесс переваривания протекает быстрее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б) повышается усвояемость продуктов питания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в) предотвращает заболевания желудочно-кишечного тракта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г)повышается способность обезвреживать яды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14.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Дезинфекция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-это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 уничтожение или удаление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клещей в природных очагах инфекции</w:t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насекомых в жилых помещениях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в)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возбудителей инфекционных болезней на объектах внешней среды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грызунов на сельскохозяйственных объектах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15.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С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анитарное просвещение населения в области профилактики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заболеваний необходимо для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а) отказа от сверхурочной работы</w:t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б) выработки устойчивого поведения в области сохранения здоровья</w:t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в) формирования свойств характера индивида</w:t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г) формирования общественного мнения и распространения знаний</w:t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16.Основной строительный материал организма человека:</w:t>
      </w:r>
      <w:r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а) белки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б) жиры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в) витамины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г) углеводы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17. Профилактическая мера, направленная на больного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- источника инфекции:</w:t>
      </w:r>
      <w:r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а)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иммунизация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б) вакцинация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в) диспансеризация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г) 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изоляция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18.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Экологические факторы риска:</w:t>
      </w:r>
      <w:r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а) жаркий климат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б) избыток или недостаток микроэлементов в почве, воде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в) загрязнение атмосферного воздуха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г) воздействие холодного воздуха</w:t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19. Недостаток какого витамина может служить причиной кровоточивости десен, кровоизлияний, болей суставов, анемии:</w:t>
      </w:r>
      <w:r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а) А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б) В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в) С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г) </w:t>
      </w:r>
      <w:r>
        <w:rPr>
          <w:rFonts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D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20. Влияние солнечных ванн оптимальной продолжительности на организм человека:</w:t>
      </w:r>
      <w:r>
        <w:rPr>
          <w:rFonts w:ascii="Times New Roman" w:hAnsi="Times New Roman" w:eastAsia="Times New Roman"/>
          <w:b/>
          <w:color w:val="000000"/>
          <w:sz w:val="20"/>
          <w:szCs w:val="20"/>
          <w:lang w:eastAsia="ru-RU"/>
        </w:rPr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а)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повышают общий уровень функциональных резервов организма и устраняют недостатки в физическом развитии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б)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 способствуют образованию в организме витамина Д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способствуют укреплению сердечно-сосудистой системы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г)повыша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ю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т умственную работоспособность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</w:p>
    <w:p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u w:val="single"/>
          <w:lang w:eastAsia="ru-RU"/>
        </w:rPr>
      </w:r>
    </w:p>
    <w:p>
      <w:pPr>
        <w:pStyle w:val="179"/>
        <w:spacing w:after="0" w:line="240" w:lineRule="auto"/>
        <w:ind w:left="0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21.Что произойдет, если в приведенном примере нажать на указанную кнопку? </w:t>
      </w:r>
    </w:p>
    <w:p>
      <w:pPr>
        <w:pStyle w:val="179"/>
        <w:spacing w:after="0" w:line="240" w:lineRule="auto"/>
        <w:ind w:left="0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21153" cy="1879054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2421153" cy="18790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90.64pt;height:147.96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179"/>
        <w:spacing w:after="0" w:line="240" w:lineRule="auto"/>
        <w:ind w:left="0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будет создана пустая страница в открытом документе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произойдет переход в режим «Предварительный просмотр»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будет создан новый текстовый документ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распечатается текущая страниц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</w:t>
      </w:r>
    </w:p>
    <w:p>
      <w:pPr>
        <w:pStyle w:val="179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22.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Назовите самую распространенную ситуацию уязвимости программного обеспечения мобильных устройств?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программные закладки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недостаточная защиты сессии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небезопасная передача и хранени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е данных в мобильном приложени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нет верного варианта ответа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Normal"/>
        <w:spacing w:after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Normal"/>
        <w:spacing w:after="0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23.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Что не относится к угрозам информационной безопасности: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перехват информации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установка антивирусного программного обеспечения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сбои и отказы оборудования (технических средств)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преднамеренные действия нарушителей и злоумышленников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24.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Каких из нижеперечисленных рекомендаций рекомендуется придерживаться при составлении паролей для доступа в информационные системы?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пароль должен содержать не менее 6 символов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рекомендуется составлять пароль из смешанного набора цифровых и буквенных (прописных и строчных) символов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пароль должен содержать специальные символы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все вышеперечисленные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25.Какие реквизиты правового акта определяют его однозначно?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номер и дата документа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название документа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номер документа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место составления документа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Segoe UI" w:hAnsi="Segoe UI" w:eastAsia="Times New Roman" w:cs="Segoe UI"/>
          <w:color w:val="333333"/>
          <w:sz w:val="23"/>
          <w:szCs w:val="23"/>
          <w:lang w:eastAsia="ru-RU"/>
        </w:rPr>
      </w:pPr>
      <w:r>
        <w:rPr>
          <w:rFonts w:ascii="Times New Roman" w:hAnsi="Times New Roman"/>
          <w:b/>
          <w:color w:val="2c2d2e"/>
          <w:sz w:val="23"/>
          <w:szCs w:val="23"/>
        </w:rPr>
        <w:t xml:space="preserve">Вопрос</w:t>
      </w:r>
      <w:r>
        <w:rPr>
          <w:rFonts w:ascii="Times New Roman" w:hAnsi="Times New Roman"/>
          <w:b/>
          <w:color w:val="2c2d2e"/>
          <w:sz w:val="23"/>
          <w:szCs w:val="23"/>
        </w:rPr>
        <w:t xml:space="preserve"> </w:t>
      </w:r>
      <w:r>
        <w:rPr>
          <w:rFonts w:ascii="Times New Roman" w:hAnsi="Times New Roman"/>
          <w:b/>
        </w:rPr>
        <w:t xml:space="preserve">26</w:t>
      </w:r>
      <w:r>
        <w:rPr>
          <w:rFonts w:ascii="Times New Roman" w:hAnsi="Times New Roman"/>
          <w:b/>
        </w:rPr>
        <w:t xml:space="preserve">.</w:t>
      </w:r>
      <w:r>
        <w:rPr>
          <w:rFonts w:ascii="Segoe UI" w:hAnsi="Segoe UI" w:eastAsia="Times New Roman" w:cs="Segoe UI"/>
          <w:color w:val="333333"/>
          <w:sz w:val="23"/>
          <w:szCs w:val="23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помощью какой кнопки можно преобразовать выделенный текст в заглавные буквы?</w:t>
      </w:r>
      <w:r>
        <w:rPr>
          <w:rStyle w:val="Normal"/>
          <w:rFonts w:ascii="Times New Roman" w:hAnsi="Times New Roman" w:eastAsia="Times New Roman"/>
          <w:snapToGrid w:val="0"/>
          <w:color w:val="000000"/>
          <w:w w:val="0"/>
          <w:sz w:val="0"/>
          <w:szCs w:val="0"/>
          <w:shd w:val="clear" w:color="000000" w:fill="000000"/>
          <w:lang w:val="en-US" w:eastAsia="en-US" w:bidi="en-US"/>
        </w:rPr>
        <w:t xml:space="preserve"> </w:t>
      </w:r>
      <w:r>
        <w:rPr>
          <w:rFonts w:ascii="Segoe UI" w:hAnsi="Segoe UI" w:eastAsia="Times New Roman" w:cs="Segoe UI"/>
          <w:color w:val="333333"/>
          <w:sz w:val="23"/>
          <w:szCs w:val="23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2927096"/>
                <wp:effectExtent l="0" t="0" r="0" b="0"/>
                <wp:docPr id="2" name="_x0000_i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6115050" cy="29270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230.48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Segoe UI" w:hAnsi="Segoe UI" w:eastAsia="Times New Roman" w:cs="Segoe UI"/>
          <w:color w:val="333333"/>
          <w:sz w:val="23"/>
          <w:szCs w:val="23"/>
          <w:lang w:eastAsia="ru-RU"/>
        </w:rPr>
      </w:r>
    </w:p>
    <w:p>
      <w:pPr>
        <w:pStyle w:val="Normal"/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4</w:t>
      </w:r>
    </w:p>
    <w:p>
      <w:pPr>
        <w:pStyle w:val="Normal"/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</w:t>
      </w:r>
    </w:p>
    <w:p>
      <w:pPr>
        <w:pStyle w:val="Normal"/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27.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На какую вкладку нужно перейти, чтобы изменить поля редактируемого документа?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1929" w:leader="none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882" cy="2385568"/>
                <wp:effectExtent l="0" t="0" r="0" b="0"/>
                <wp:docPr id="3" name="_x0000_i10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5940882" cy="23855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79pt;height:187.84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) 1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</w:t>
      </w:r>
      <w:r>
        <w:rPr>
          <w:rFonts w:ascii="Times New Roman" w:hAnsi="Times New Roman"/>
          <w:sz w:val="24"/>
          <w:szCs w:val="24"/>
        </w:rPr>
        <w:t xml:space="preserve">) 2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) 3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</w:t>
      </w:r>
      <w:r>
        <w:rPr>
          <w:rFonts w:ascii="Times New Roman" w:hAnsi="Times New Roman"/>
          <w:sz w:val="24"/>
          <w:szCs w:val="24"/>
        </w:rPr>
        <w:t xml:space="preserve">) 4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2c2d2e"/>
          <w:sz w:val="23"/>
          <w:szCs w:val="23"/>
        </w:rPr>
        <w:t xml:space="preserve">Вопрос</w:t>
      </w:r>
      <w:r>
        <w:rPr>
          <w:rFonts w:ascii="Times New Roman" w:hAnsi="Times New Roman"/>
          <w:b/>
          <w:color w:val="2c2d2e"/>
          <w:sz w:val="23"/>
          <w:szCs w:val="23"/>
        </w:rPr>
        <w:t xml:space="preserve"> </w:t>
      </w:r>
      <w:r>
        <w:rPr>
          <w:rFonts w:ascii="Times New Roman" w:hAnsi="Times New Roman"/>
          <w:b/>
        </w:rPr>
        <w:t xml:space="preserve">28</w:t>
      </w:r>
      <w:r>
        <w:rPr>
          <w:rFonts w:ascii="Times New Roman" w:hAnsi="Times New Roman"/>
          <w:b/>
        </w:rPr>
        <w:t xml:space="preserve">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Чтобы изменить дизайн макета презентации (заголовок, текст и объекты слайда), необходимо щелкнуть левой клавишей «мыши» на пиктограмму?</w:t>
      </w:r>
    </w:p>
    <w:p>
      <w:pPr>
        <w:pStyle w:val="Normal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719830" cy="2425586"/>
                <wp:effectExtent l="0" t="0" r="0" b="0"/>
                <wp:docPr id="4" name="_x0000_i10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3719830" cy="24255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292.90pt;height:190.99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</w:rPr>
      </w:r>
    </w:p>
    <w:p>
      <w:pPr>
        <w:pStyle w:val="Normal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</w:t>
      </w:r>
      <w:r>
        <w:rPr>
          <w:rFonts w:ascii="Times New Roman" w:hAnsi="Times New Roman"/>
        </w:rPr>
        <w:t xml:space="preserve">) 4</w:t>
      </w:r>
    </w:p>
    <w:p>
      <w:pPr>
        <w:pStyle w:val="Normal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</w:t>
      </w:r>
      <w:r>
        <w:rPr>
          <w:rFonts w:ascii="Times New Roman" w:hAnsi="Times New Roman"/>
        </w:rPr>
        <w:t xml:space="preserve">) 1</w:t>
      </w:r>
    </w:p>
    <w:p>
      <w:pPr>
        <w:pStyle w:val="Normal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</w:t>
      </w:r>
      <w:r>
        <w:rPr>
          <w:rFonts w:ascii="Times New Roman" w:hAnsi="Times New Roman"/>
        </w:rPr>
        <w:t xml:space="preserve">) 2</w:t>
      </w:r>
    </w:p>
    <w:p>
      <w:pPr>
        <w:pStyle w:val="Normal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</w:t>
      </w:r>
      <w:r>
        <w:rPr>
          <w:rFonts w:ascii="Times New Roman" w:hAnsi="Times New Roman"/>
        </w:rPr>
        <w:t xml:space="preserve">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3</w:t>
      </w:r>
    </w:p>
    <w:p>
      <w:pPr>
        <w:pStyle w:val="Normal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 xml:space="preserve">29.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К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акой из следующих паролей является примером хорошей парольной политики?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123456795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б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accERT@2_4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password1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г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12061985fdr</w:t>
      </w:r>
    </w:p>
    <w:p>
      <w:pPr>
        <w:pStyle w:val="179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1929" w:leader="none"/>
        </w:tabs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30.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Вы хотите, чтобы нижний абзац выглядел так, как верхний. Какую кнопку нужно нажать?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90299" cy="2933852"/>
                <wp:effectExtent l="0" t="0" r="0" b="0"/>
                <wp:docPr id="5" name="_x0000_i10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5590299" cy="29338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40.18pt;height:231.01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</w:t>
      </w:r>
      <w:r>
        <w:rPr>
          <w:rFonts w:ascii="Times New Roman" w:hAnsi="Times New Roman"/>
          <w:sz w:val="24"/>
          <w:szCs w:val="24"/>
        </w:rPr>
        <w:t xml:space="preserve">) 2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4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31.В каком ряду в обоих словах на месте пропуска пишется буква Е?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движ…мый, переинач…нный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танцу..шь, преследу…мый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предвид…шь, воспева…мый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выдвин...шь, невид…мый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32. Найдите ряд, в котором во всех словах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не должна быть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 буква?: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инци…дент, ина…гурация, безопас…ность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уч…реждение, голлан…ский, интриган…ский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компроме…тировать, преце…дент, прои…шествие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конъю…ктура, комендан…ский, дилетан…ский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33.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Выберите вариант ответа, в котором на месте пропуска пишется И: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пропорционально времени, оставш…муся до истечения срока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поликлинике, находящ…й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ся в ведении министерства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является правонарушением, влекущ…м увольнение </w:t>
      </w:r>
    </w:p>
    <w:p>
      <w:pPr>
        <w:pStyle w:val="179"/>
        <w:spacing w:after="0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по приговору суда, вступивш…му в законную силу.</w:t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34.</w:t>
      </w:r>
      <w:r>
        <w:rPr>
          <w:rFonts w:ascii="Segoe UI" w:hAnsi="Segoe UI" w:cs="Segoe UI"/>
          <w:color w:val="333333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В каком варианте ответа все слова пишутся через дефис?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кое (кто), довольно (таки), все ж (таки)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(кое) какой, (в) двое, (иссиня) черный</w:t>
      </w:r>
    </w:p>
    <w:p>
      <w:pPr>
        <w:pStyle w:val="179"/>
        <w:spacing w:after="0" w:line="240" w:lineRule="auto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(ярко) красный, (северо) восточный, (по) летнему тепло</w:t>
      </w:r>
    </w:p>
    <w:p>
      <w:pPr>
        <w:pStyle w:val="179"/>
        <w:spacing w:after="0" w:line="240" w:lineRule="auto"/>
        <w:ind w:left="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(что) либо, (по) немногу, (по) новому пути</w:t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35.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В каком варианте ответа нет ошибок в употреблении предлогов?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вопреки прогноза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согласно договора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доложить по приезду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благодаря содействию.</w:t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36.</w:t>
      </w:r>
      <w:r>
        <w:rPr>
          <w:rFonts w:ascii="Segoe UI" w:hAnsi="Segoe UI" w:cs="Segoe UI"/>
          <w:color w:val="333333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В каком варианте ответа допущена ошибка: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поскользнуться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почеркнуть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насмехаться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постричься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37. В каком слове ударение падает на первый слог? </w:t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звонит</w:t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эксперт</w:t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средства</w:t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оптовый 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38. 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В каком варианте ответа допущена ошибка в построении словосочетания:</w:t>
      </w: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подтверждение о фактах</w:t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уверенность в успехе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отзыв о работе</w:t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указать на недостатки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39. В каком ряду во всех трёх словах пропущена одна и та же буква? 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чере…чур, бе…жалостный, ра…мешать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пр…рвать, пр…ступить закон, пр…образиться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грузопод…ёмность, из…явить, в…юга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переи…дание, во…главил, ра…чётливый</w:t>
      </w:r>
    </w:p>
    <w:p>
      <w:pPr>
        <w:pStyle w:val="Normal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40. Укажите цифры, на месте которых пишется одна буква Н: "По мнению М.Ю. Лермонтова, ярко одарё(1)ая личность в кругу ничтожеств обрече(2)а на непонимание и одиночество, а если ведёт себя соответстве(3)о «нормам» этого общества, то и на постепе(4)ое самоуничтожение."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)1,2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б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 2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2,4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1,2, 4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Ответы: 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>
        <w:tc>
          <w:tcPr>
            <w:tcW w:w="4785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1.г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2.в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3.а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4.б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5.г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6.в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7.б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8.г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9.а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10.а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11.в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12.г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13.б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14.в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15г.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16.а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17.а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18 в.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19.в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20.б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4786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21.в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22. в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23.б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24.г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25б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26.г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27.б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28 в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29.б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30.в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31.б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32.а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33.в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34.в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35.г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36.б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37.г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38.а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39.б</w:t>
            </w:r>
          </w:p>
          <w:p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40.б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sectPr>
      <w:headerReference w:type="default" r:id="rId7"/>
      <w:type w:val="nextPage"/>
      <w:pgSz w:w="11906" w:h="16838"/>
      <w:pgMar w:top="1134" w:right="850" w:bottom="1134" w:left="1701" w:header="708" w:footer="708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8</w:t>
    </w:r>
    <w:r>
      <w:fldChar w:fldCharType="end"/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720" w:leader="none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val="num" w:pos="1440" w:leader="none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val="num" w:pos="2160" w:leader="none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pStyle w:val="Normal"/>
        <w:tabs>
          <w:tab w:val="num" w:pos="2880" w:leader="none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pStyle w:val="Normal"/>
        <w:tabs>
          <w:tab w:val="num" w:pos="3600" w:leader="none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val="num" w:pos="4320" w:leader="none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pStyle w:val="Normal"/>
        <w:tabs>
          <w:tab w:val="num" w:pos="5040" w:leader="none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pStyle w:val="Normal"/>
        <w:tabs>
          <w:tab w:val="num" w:pos="5760" w:leader="none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val="num" w:pos="6480" w:leader="none"/>
        </w:tabs>
        <w:ind w:left="6480" w:hanging="360"/>
      </w:pPr>
      <w:rPr>
        <w:rFonts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720" w:leader="none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val="num" w:pos="1440" w:leader="none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val="num" w:pos="2160" w:leader="none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pStyle w:val="Normal"/>
        <w:tabs>
          <w:tab w:val="num" w:pos="2880" w:leader="none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pStyle w:val="Normal"/>
        <w:tabs>
          <w:tab w:val="num" w:pos="3600" w:leader="none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val="num" w:pos="4320" w:leader="none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pStyle w:val="Normal"/>
        <w:tabs>
          <w:tab w:val="num" w:pos="5040" w:leader="none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pStyle w:val="Normal"/>
        <w:tabs>
          <w:tab w:val="num" w:pos="5760" w:leader="none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val="num" w:pos="6480" w:leader="none"/>
        </w:tabs>
        <w:ind w:left="6480" w:hanging="360"/>
      </w:pPr>
      <w:rPr>
        <w:rFonts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720" w:leader="none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val="num" w:pos="1440" w:leader="none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val="num" w:pos="2160" w:leader="none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pStyle w:val="Normal"/>
        <w:tabs>
          <w:tab w:val="num" w:pos="2880" w:leader="none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pStyle w:val="Normal"/>
        <w:tabs>
          <w:tab w:val="num" w:pos="3600" w:leader="none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val="num" w:pos="4320" w:leader="none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pStyle w:val="Normal"/>
        <w:tabs>
          <w:tab w:val="num" w:pos="5040" w:leader="none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pStyle w:val="Normal"/>
        <w:tabs>
          <w:tab w:val="num" w:pos="5760" w:leader="none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val="num" w:pos="6480" w:leader="none"/>
        </w:tabs>
        <w:ind w:left="6480" w:hanging="360"/>
      </w:pPr>
      <w:rPr>
        <w:rFonts w:ascii="Wingdings" w:hAnsi="Wingdings"/>
        <w:sz w:val="20"/>
      </w:rPr>
    </w:lvl>
  </w:abstractNum>
  <w:abstractNum w:abstractNumId="3">
    <w:multiLevelType w:val="hybridMultilevel"/>
    <w:lvl w:ilvl="0">
      <w:start w:val="27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4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  <w:qFormat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  <w:rPr>
      <w:rFonts w:ascii="Calibri" w:hAnsi="Calibri" w:eastAsia="Calibri" w:cs="Times New Roman"/>
    </w:rPr>
  </w:style>
  <w:style w:type="table" w:styleId="TableGrid">
    <w:name w:val="Сетка таблицы"/>
    <w:basedOn w:val="TableNormal"/>
    <w:next w:val="TableGrid"/>
    <w:link w:val="Normal"/>
    <w:uiPriority w:val="59"/>
    <w:pPr>
      <w:spacing w:after="0" w:line="240" w:lineRule="auto"/>
    </w:pPr>
  </w:style>
  <w:style w:type="paragraph" w:styleId="Header">
    <w:name w:val="Верхний колонтитул"/>
    <w:basedOn w:val="Normal"/>
    <w:next w:val="Header"/>
    <w:link w:val="UserStyle_0"/>
    <w:uiPriority w:val="99"/>
    <w:unhideWhenUsed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UserStyle_0">
    <w:name w:val="Верхний колонтитул Знак"/>
    <w:basedOn w:val="NormalCharacter"/>
    <w:next w:val="UserStyle_0"/>
    <w:link w:val="Header"/>
    <w:uiPriority w:val="99"/>
  </w:style>
  <w:style w:type="paragraph" w:styleId="Footer">
    <w:name w:val="Нижний колонтитул"/>
    <w:basedOn w:val="Normal"/>
    <w:next w:val="Footer"/>
    <w:link w:val="UserStyle_1"/>
    <w:uiPriority w:val="99"/>
    <w:semiHidden/>
    <w:unhideWhenUsed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UserStyle_1">
    <w:name w:val="Нижний колонтитул Знак"/>
    <w:basedOn w:val="NormalCharacter"/>
    <w:next w:val="UserStyle_1"/>
    <w:link w:val="Footer"/>
    <w:uiPriority w:val="99"/>
    <w:semiHidden/>
  </w:style>
  <w:style w:type="paragraph" w:styleId="HtmlNormal">
    <w:name w:val="Обычный (веб)"/>
    <w:basedOn w:val="Normal"/>
    <w:next w:val="HtmlNormal"/>
    <w:link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eader" Target="header1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Relationship Id="rId11" Type="http://schemas.openxmlformats.org/officeDocument/2006/relationships/image" Target="media/image4.jpg"/><Relationship Id="rId12" Type="http://schemas.openxmlformats.org/officeDocument/2006/relationships/image" Target="media/image5.jpg"/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7221</Characters>
  <CharactersWithSpaces>8471</CharactersWithSpaces>
  <DocSecurity>0</DocSecurity>
  <HyperlinksChanged>false</HyperlinksChanged>
  <Lines>60</Lines>
  <Pages>8</Pages>
  <Paragraphs>16</Paragraphs>
  <ScaleCrop>false</ScaleCrop>
  <SharedDoc>false</SharedDoc>
  <Template>Normal</Template>
  <Words>1266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hatkova</dc:creator>
  <cp:lastModifiedBy>admin_rpn</cp:lastModifiedBy>
  <cp:revision>4</cp:revision>
  <dcterms:created xsi:type="dcterms:W3CDTF">2026-04-15T11:18:00Z</dcterms:created>
  <dcterms:modified xsi:type="dcterms:W3CDTF">2026-04-27T09:32:00Z</dcterms:modified>
  <cp:version>1048576</cp:version>
</cp:coreProperties>
</file>