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jc w:val="center"/>
      </w:pPr>
      <w:r>
        <w:fldChar w:fldCharType="begin"/>
      </w:r>
      <w:r>
        <w:instrText xml:space="preserve"> INCLUDEPICTURE  "http://www.gsen.ru/gerb3.gif" \* MERGEFORMATINET </w:instrText>
      </w:r>
      <w:r>
        <w:fldChar w:fldCharType="separate"/>
        <mc:AlternateContent>
          <mc:Choice Requires="wpg">
            <w:drawing>
              <wp:inline xmlns:wp="http://schemas.openxmlformats.org/drawingml/2006/wordprocessingDrawing" distT="0" distB="0" distL="0" distR="0">
                <wp:extent cx="570586" cy="63916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570586" cy="63916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4.93pt;height:50.33pt;mso-wrap-distance-left:0.00pt;mso-wrap-distance-top:0.00pt;mso-wrap-distance-right:0.00pt;mso-wrap-distance-bottom:0.00pt;" stroked="f">
                <v:path textboxrect="0,0,0,0"/>
                <v:imagedata r:id="rId9" o:title=""/>
              </v:shape>
            </w:pict>
          </mc:Fallback>
        </mc:AlternateContent>
        <w:fldChar w:fldCharType="end"/>
      </w:r>
      <w:r/>
    </w:p>
    <w:p>
      <w:pPr>
        <w:pStyle w:val="630"/>
        <w:ind w:firstLine="709"/>
        <w:jc w:val="center"/>
        <w:rPr>
          <w:b/>
          <w:bCs/>
          <w:caps/>
        </w:rPr>
        <w:outlineLvl w:val="0"/>
      </w:pPr>
      <w:r>
        <w:rPr>
          <w:b/>
          <w:bCs/>
          <w:caps/>
        </w:rPr>
        <w:t xml:space="preserve">Управление Федеральной службы </w:t>
        <w:br w:type="textWrapping" w:clear="all"/>
        <w:t xml:space="preserve">по надзору в сфере защиты прав потребителей </w:t>
        <w:br w:type="textWrapping" w:clear="all"/>
        <w:t xml:space="preserve">и благополучия человека  по Республике Алтай </w:t>
      </w:r>
      <w:r>
        <w:rPr>
          <w:b/>
          <w:bCs/>
          <w:caps/>
        </w:rPr>
      </w:r>
    </w:p>
    <w:p>
      <w:pPr>
        <w:pStyle w:val="630"/>
        <w:ind w:firstLine="709"/>
        <w:jc w:val="center"/>
        <w:rPr>
          <w:b/>
          <w:bCs/>
          <w:caps/>
        </w:rPr>
        <w:outlineLvl w:val="0"/>
      </w:pPr>
      <w:r>
        <w:rPr>
          <w:b/>
          <w:bCs/>
          <w:caps/>
        </w:rPr>
        <w:t xml:space="preserve">(Управление Роспотребнадзора по Республике Алтай)</w:t>
      </w:r>
      <w:r>
        <w:rPr>
          <w:b/>
          <w:bCs/>
          <w:caps/>
        </w:rPr>
      </w:r>
    </w:p>
    <w:p>
      <w:pPr>
        <w:pStyle w:val="630"/>
        <w:ind w:firstLine="709"/>
        <w:jc w:val="center"/>
        <w:rPr>
          <w:b/>
          <w:bCs/>
        </w:rPr>
        <w:outlineLvl w:val="0"/>
      </w:pPr>
      <w:r>
        <w:rPr>
          <w:b/>
          <w:bCs/>
        </w:rPr>
      </w:r>
      <w:r>
        <w:rPr>
          <w:b/>
          <w:bCs/>
        </w:rPr>
      </w:r>
    </w:p>
    <w:p>
      <w:pPr>
        <w:pStyle w:val="630"/>
        <w:ind w:firstLine="709"/>
        <w:jc w:val="center"/>
        <w:rPr>
          <w:b/>
          <w:bCs/>
        </w:rPr>
        <w:outlineLvl w:val="0"/>
      </w:pPr>
      <w:r>
        <w:rPr>
          <w:b/>
          <w:bCs/>
        </w:rPr>
        <w:t xml:space="preserve">П Р И К А З</w:t>
      </w:r>
      <w:r>
        <w:rPr>
          <w:b/>
          <w:bCs/>
        </w:rPr>
      </w:r>
      <w:r>
        <w:rPr>
          <w:b/>
          <w:bCs/>
        </w:rPr>
      </w:r>
    </w:p>
    <w:p>
      <w:pPr>
        <w:pStyle w:val="630"/>
        <w:ind w:firstLine="709"/>
        <w:jc w:val="center"/>
        <w:rPr>
          <w:b/>
          <w:bCs/>
        </w:rPr>
        <w:outlineLvl w:val="0"/>
      </w:pPr>
      <w:r>
        <w:rPr>
          <w:b/>
          <w:bCs/>
        </w:rPr>
      </w:r>
      <w:r>
        <w:rPr>
          <w:b/>
          <w:bCs/>
        </w:rPr>
      </w:r>
    </w:p>
    <w:p>
      <w:pPr>
        <w:pStyle w:val="630"/>
        <w:ind w:firstLine="709"/>
        <w:jc w:val="center"/>
        <w:rPr>
          <w:b/>
          <w:bCs/>
          <w:sz w:val="28"/>
          <w:szCs w:val="28"/>
        </w:rPr>
        <w:outlineLvl w:val="0"/>
      </w:pPr>
      <w:r>
        <w:rPr>
          <w:b/>
          <w:bCs/>
          <w:sz w:val="28"/>
          <w:szCs w:val="28"/>
        </w:rPr>
      </w:r>
      <w:r>
        <w:rPr>
          <w:b/>
          <w:bCs/>
          <w:sz w:val="28"/>
          <w:szCs w:val="28"/>
        </w:rPr>
      </w:r>
    </w:p>
    <w:p>
      <w:pPr>
        <w:pStyle w:val="630"/>
        <w:tabs>
          <w:tab w:val="left" w:pos="1696" w:leader="none"/>
          <w:tab w:val="left" w:pos="2048" w:leader="none"/>
          <w:tab w:val="left" w:pos="2192" w:leader="none"/>
        </w:tabs>
        <w:rPr>
          <w:bCs/>
          <w:sz w:val="26"/>
          <w:szCs w:val="26"/>
          <w:lang w:val="en-US"/>
        </w:rPr>
        <w:outlineLvl w:val="0"/>
      </w:pPr>
      <w:r>
        <w:rPr>
          <w:bCs/>
          <w:sz w:val="26"/>
          <w:szCs w:val="26"/>
        </w:rPr>
        <w:t xml:space="preserve">29.12.2025</w:t>
      </w:r>
      <w:r>
        <w:rPr>
          <w:bCs/>
          <w:sz w:val="26"/>
          <w:szCs w:val="26"/>
        </w:rPr>
        <w:tab/>
        <w:tab/>
        <w:tab/>
        <w:tab/>
        <w:tab/>
        <w:tab/>
        <w:tab/>
        <w:tab/>
        <w:tab/>
        <w:tab/>
      </w:r>
      <w:r>
        <w:rPr>
          <w:bCs/>
          <w:sz w:val="26"/>
          <w:szCs w:val="26"/>
        </w:rPr>
        <w:t xml:space="preserve">    </w:t>
      </w:r>
      <w:r>
        <w:rPr>
          <w:bCs/>
          <w:sz w:val="26"/>
          <w:szCs w:val="26"/>
        </w:rPr>
        <w:t xml:space="preserve">  </w:t>
      </w:r>
      <w:r>
        <w:rPr>
          <w:bCs/>
          <w:sz w:val="26"/>
          <w:szCs w:val="26"/>
        </w:rPr>
        <w:t xml:space="preserve">№ </w:t>
      </w:r>
      <w:r>
        <w:rPr>
          <w:bCs/>
          <w:sz w:val="26"/>
          <w:szCs w:val="26"/>
          <w:lang w:val="en-US"/>
        </w:rPr>
      </w:r>
      <w:r>
        <w:rPr>
          <w:bCs/>
          <w:sz w:val="26"/>
          <w:szCs w:val="26"/>
          <w:lang w:val="en-US"/>
        </w:rPr>
      </w:r>
    </w:p>
    <w:p>
      <w:pPr>
        <w:pStyle w:val="630"/>
        <w:ind w:firstLine="709"/>
        <w:jc w:val="center"/>
        <w:rPr>
          <w:bCs/>
          <w:sz w:val="26"/>
          <w:szCs w:val="26"/>
        </w:rPr>
        <w:outlineLvl w:val="0"/>
      </w:pPr>
      <w:r>
        <w:rPr>
          <w:bCs/>
          <w:sz w:val="26"/>
          <w:szCs w:val="26"/>
        </w:rPr>
      </w:r>
      <w:r>
        <w:rPr>
          <w:bCs/>
          <w:sz w:val="26"/>
          <w:szCs w:val="26"/>
        </w:rPr>
      </w:r>
    </w:p>
    <w:p>
      <w:pPr>
        <w:pStyle w:val="630"/>
        <w:ind w:firstLine="709"/>
        <w:jc w:val="center"/>
        <w:rPr>
          <w:sz w:val="26"/>
          <w:szCs w:val="26"/>
          <w:highlight w:val="none"/>
        </w:rPr>
        <w:outlineLvl w:val="0"/>
      </w:pPr>
      <w:r>
        <w:rPr>
          <w:bCs/>
          <w:sz w:val="26"/>
          <w:szCs w:val="26"/>
        </w:rPr>
        <w:t xml:space="preserve">г.Горно-Алтайск</w:t>
      </w:r>
      <w:r>
        <w:rPr>
          <w:sz w:val="26"/>
          <w:szCs w:val="26"/>
          <w:highlight w:val="none"/>
        </w:rPr>
      </w:r>
    </w:p>
    <w:p>
      <w:pPr>
        <w:ind w:firstLine="709"/>
        <w:jc w:val="center"/>
        <w:rPr>
          <w:sz w:val="26"/>
          <w:szCs w:val="26"/>
        </w:rPr>
        <w:outlineLvl w:val="0"/>
      </w:pPr>
      <w:r>
        <w:rPr>
          <w:bCs/>
          <w:sz w:val="26"/>
          <w:szCs w:val="26"/>
          <w:highlight w:val="none"/>
        </w:rPr>
      </w:r>
      <w:r>
        <w:rPr>
          <w:bCs/>
          <w:sz w:val="26"/>
          <w:szCs w:val="26"/>
          <w:highlight w:val="none"/>
        </w:rPr>
      </w:r>
    </w:p>
    <w:p>
      <w:pPr>
        <w:pStyle w:val="631"/>
        <w:ind w:firstLine="709"/>
        <w:jc w:val="center"/>
        <w:rPr>
          <w:rFonts w:ascii="Times New Roman" w:hAnsi="Times New Roman" w:cs="Times New Roman"/>
          <w:sz w:val="26"/>
          <w:szCs w:val="26"/>
        </w:rPr>
      </w:pPr>
      <w:r>
        <w:rPr>
          <w:rFonts w:ascii="Times New Roman" w:hAnsi="Times New Roman" w:cs="Times New Roman"/>
          <w:sz w:val="26"/>
          <w:szCs w:val="26"/>
        </w:rPr>
        <w:t xml:space="preserve">О</w:t>
      </w:r>
      <w:r>
        <w:rPr>
          <w:rFonts w:ascii="Times New Roman" w:hAnsi="Times New Roman" w:cs="Times New Roman"/>
          <w:sz w:val="26"/>
          <w:szCs w:val="26"/>
        </w:rPr>
        <w:t xml:space="preserve">б утверждении Планов проведения обязательных профилактических визитов на 2026 год</w:t>
      </w:r>
      <w:r>
        <w:rPr>
          <w:rFonts w:ascii="Times New Roman" w:hAnsi="Times New Roman" w:cs="Times New Roman"/>
          <w:sz w:val="26"/>
          <w:szCs w:val="26"/>
        </w:rPr>
      </w:r>
    </w:p>
    <w:p>
      <w:pPr>
        <w:pStyle w:val="630"/>
        <w:ind w:firstLine="0"/>
        <w:jc w:val="both"/>
        <w:spacing w:line="360" w:lineRule="auto"/>
        <w:rPr>
          <w:bCs/>
          <w:sz w:val="26"/>
          <w:szCs w:val="26"/>
        </w:rPr>
      </w:pPr>
      <w:r>
        <w:rPr>
          <w:bCs/>
          <w:sz w:val="26"/>
          <w:szCs w:val="26"/>
        </w:rPr>
      </w:r>
      <w:r>
        <w:rPr>
          <w:bCs/>
          <w:sz w:val="26"/>
          <w:szCs w:val="26"/>
        </w:rPr>
      </w:r>
    </w:p>
    <w:p>
      <w:pPr>
        <w:pStyle w:val="630"/>
        <w:ind w:firstLine="709"/>
        <w:jc w:val="both"/>
        <w:rPr>
          <w:sz w:val="25"/>
          <w:szCs w:val="25"/>
        </w:rPr>
      </w:pPr>
      <w:r>
        <w:rPr>
          <w:bCs/>
          <w:sz w:val="25"/>
          <w:szCs w:val="25"/>
        </w:rPr>
      </w:r>
      <w:r>
        <w:rPr>
          <w:bCs/>
          <w:sz w:val="25"/>
          <w:szCs w:val="25"/>
        </w:rPr>
        <w:t xml:space="preserve">В целях реализации Федерального закона от 31.07.2020 № 248-ФЗ «О государственном контроле (надзоре) и муниципальном контроле в Российской Федерации», Положения о федеральном государственном санитарно-эпидемиологическом контроле (надзоре), утв. постановление</w:t>
      </w:r>
      <w:r>
        <w:rPr>
          <w:bCs/>
          <w:sz w:val="25"/>
          <w:szCs w:val="25"/>
        </w:rPr>
        <w:t xml:space="preserve">м Правительства РФ от 30.06.2021 №1100, </w:t>
      </w:r>
      <w:r>
        <w:rPr>
          <w:bCs/>
          <w:sz w:val="25"/>
          <w:szCs w:val="25"/>
        </w:rPr>
        <w:t xml:space="preserve">Постановления Правительства РФ от 10.03.2022 N 336 "Об особенностях организации и осуществления государственного контроля (надзора), муниципального контроля"</w:t>
      </w:r>
      <w:r>
        <w:rPr>
          <w:bCs/>
          <w:sz w:val="25"/>
          <w:szCs w:val="25"/>
        </w:rPr>
        <w:t xml:space="preserve">: </w:t>
      </w:r>
      <w:r>
        <w:rPr>
          <w:bCs/>
          <w:sz w:val="25"/>
          <w:szCs w:val="25"/>
        </w:rPr>
        <w:t xml:space="preserve">п р и к а з ы в а ю:</w:t>
      </w:r>
      <w:r>
        <w:rPr>
          <w:bCs/>
          <w:sz w:val="25"/>
          <w:szCs w:val="25"/>
        </w:rPr>
      </w:r>
      <w:r/>
      <w:r>
        <w:rPr>
          <w:sz w:val="25"/>
          <w:szCs w:val="25"/>
        </w:rPr>
      </w:r>
    </w:p>
    <w:p>
      <w:pPr>
        <w:pStyle w:val="630"/>
        <w:numPr>
          <w:ilvl w:val="0"/>
          <w:numId w:val="7"/>
        </w:numPr>
        <w:ind w:left="0" w:firstLine="709"/>
        <w:jc w:val="both"/>
        <w:rPr>
          <w:bCs/>
          <w:sz w:val="25"/>
          <w:szCs w:val="25"/>
        </w:rPr>
      </w:pPr>
      <w:r>
        <w:rPr>
          <w:bCs/>
          <w:sz w:val="25"/>
          <w:szCs w:val="25"/>
        </w:rPr>
        <w:t xml:space="preserve">Утвердить планы проведения обязательных профилактических визитов Управления Роспотребнад</w:t>
      </w:r>
      <w:r>
        <w:rPr>
          <w:bCs/>
          <w:sz w:val="25"/>
          <w:szCs w:val="25"/>
        </w:rPr>
        <w:t xml:space="preserve">зора по Республике Алтай на 202</w:t>
      </w:r>
      <w:r>
        <w:rPr>
          <w:bCs/>
          <w:sz w:val="25"/>
          <w:szCs w:val="25"/>
        </w:rPr>
        <w:t xml:space="preserve">6 год</w:t>
      </w:r>
      <w:r>
        <w:rPr>
          <w:bCs/>
          <w:sz w:val="25"/>
          <w:szCs w:val="25"/>
        </w:rPr>
        <w:t xml:space="preserve"> согласно Приложения № и Приложения №2. </w:t>
      </w:r>
      <w:r>
        <w:rPr>
          <w:bCs/>
          <w:sz w:val="25"/>
          <w:szCs w:val="25"/>
        </w:rPr>
      </w:r>
    </w:p>
    <w:p>
      <w:pPr>
        <w:pStyle w:val="630"/>
        <w:numPr>
          <w:ilvl w:val="0"/>
          <w:numId w:val="7"/>
        </w:numPr>
        <w:ind w:left="0" w:firstLine="709"/>
        <w:jc w:val="both"/>
        <w:rPr>
          <w:bCs/>
          <w:sz w:val="25"/>
          <w:szCs w:val="25"/>
        </w:rPr>
      </w:pPr>
      <w:r>
        <w:rPr>
          <w:bCs/>
          <w:sz w:val="25"/>
          <w:szCs w:val="25"/>
        </w:rPr>
        <w:t xml:space="preserve">Начальник</w:t>
      </w:r>
      <w:r>
        <w:rPr>
          <w:bCs/>
          <w:sz w:val="25"/>
          <w:szCs w:val="25"/>
        </w:rPr>
        <w:t xml:space="preserve">ам</w:t>
      </w:r>
      <w:r>
        <w:rPr>
          <w:bCs/>
          <w:sz w:val="25"/>
          <w:szCs w:val="25"/>
        </w:rPr>
        <w:t xml:space="preserve"> отдел</w:t>
      </w:r>
      <w:r>
        <w:rPr>
          <w:bCs/>
          <w:sz w:val="25"/>
          <w:szCs w:val="25"/>
        </w:rPr>
        <w:t xml:space="preserve">ов, </w:t>
      </w:r>
      <w:r>
        <w:rPr>
          <w:bCs/>
          <w:sz w:val="25"/>
          <w:szCs w:val="25"/>
        </w:rPr>
        <w:t xml:space="preserve"> </w:t>
      </w:r>
      <w:r>
        <w:rPr>
          <w:bCs/>
          <w:sz w:val="25"/>
          <w:szCs w:val="25"/>
        </w:rPr>
        <w:t xml:space="preserve">начальникам территориальных отделов </w:t>
      </w:r>
      <w:r>
        <w:rPr>
          <w:bCs/>
          <w:sz w:val="25"/>
          <w:szCs w:val="25"/>
        </w:rPr>
        <w:t xml:space="preserve"> </w:t>
      </w:r>
      <w:r>
        <w:rPr>
          <w:bCs/>
          <w:sz w:val="25"/>
          <w:szCs w:val="25"/>
        </w:rPr>
        <w:t xml:space="preserve"> </w:t>
      </w:r>
      <w:r>
        <w:rPr>
          <w:bCs/>
          <w:sz w:val="25"/>
          <w:szCs w:val="25"/>
        </w:rPr>
        <w:t xml:space="preserve">обеспечить проведение профилактических визитов с внесением информации о проведении профилактических визитов в единый реестр контрольных (надзорных) мероприятий (ЕРКНМ) в соответствии с правилами формирования и ведения ЕРКНМ в установленные сроки. </w:t>
      </w:r>
      <w:r>
        <w:rPr>
          <w:bCs/>
          <w:sz w:val="25"/>
          <w:szCs w:val="25"/>
        </w:rPr>
      </w:r>
      <w:r>
        <w:rPr>
          <w:bCs/>
          <w:sz w:val="25"/>
          <w:szCs w:val="25"/>
        </w:rPr>
      </w:r>
    </w:p>
    <w:p>
      <w:pPr>
        <w:pStyle w:val="630"/>
        <w:numPr>
          <w:ilvl w:val="0"/>
          <w:numId w:val="7"/>
        </w:numPr>
        <w:ind w:left="0" w:firstLine="709"/>
        <w:jc w:val="both"/>
        <w:rPr>
          <w:bCs/>
          <w:sz w:val="25"/>
          <w:szCs w:val="25"/>
        </w:rPr>
      </w:pPr>
      <w:r>
        <w:rPr>
          <w:bCs/>
          <w:sz w:val="25"/>
          <w:szCs w:val="25"/>
        </w:rPr>
        <w:t xml:space="preserve">Контроль за исполнением настоящего приказа возложить на заместителя руководителя (</w:t>
      </w:r>
      <w:r>
        <w:rPr>
          <w:bCs/>
          <w:sz w:val="25"/>
          <w:szCs w:val="25"/>
        </w:rPr>
        <w:t xml:space="preserve">Сарикова С.Л</w:t>
      </w:r>
      <w:r>
        <w:rPr>
          <w:bCs/>
          <w:sz w:val="25"/>
          <w:szCs w:val="25"/>
        </w:rPr>
        <w:t xml:space="preserve">.)</w:t>
      </w:r>
      <w:r>
        <w:rPr>
          <w:bCs/>
          <w:sz w:val="25"/>
          <w:szCs w:val="25"/>
        </w:rPr>
        <w:t xml:space="preserve">.</w:t>
      </w:r>
      <w:r>
        <w:rPr>
          <w:bCs/>
          <w:sz w:val="25"/>
          <w:szCs w:val="25"/>
        </w:rPr>
      </w:r>
      <w:r>
        <w:rPr>
          <w:bCs/>
          <w:sz w:val="25"/>
          <w:szCs w:val="25"/>
        </w:rPr>
      </w:r>
    </w:p>
    <w:p>
      <w:pPr>
        <w:ind w:left="709" w:firstLine="0"/>
        <w:jc w:val="both"/>
        <w:rPr>
          <w:sz w:val="25"/>
          <w:szCs w:val="25"/>
        </w:rPr>
      </w:pPr>
      <w:r>
        <w:rPr>
          <w:sz w:val="25"/>
          <w:szCs w:val="25"/>
        </w:rPr>
      </w:r>
      <w:r>
        <w:rPr>
          <w:sz w:val="25"/>
          <w:szCs w:val="25"/>
        </w:rPr>
      </w:r>
    </w:p>
    <w:p>
      <w:pPr>
        <w:ind w:left="709" w:firstLine="0"/>
        <w:jc w:val="both"/>
        <w:rPr>
          <w:sz w:val="25"/>
          <w:szCs w:val="25"/>
        </w:rPr>
      </w:pPr>
      <w:r>
        <w:rPr>
          <w:bCs/>
          <w:sz w:val="25"/>
          <w:szCs w:val="25"/>
          <w:highlight w:val="none"/>
        </w:rPr>
      </w:r>
      <w:r>
        <w:rPr>
          <w:bCs/>
          <w:sz w:val="25"/>
          <w:szCs w:val="25"/>
          <w:highlight w:val="none"/>
        </w:rPr>
      </w:r>
    </w:p>
    <w:p>
      <w:pPr>
        <w:pStyle w:val="630"/>
        <w:ind w:left="1069"/>
        <w:jc w:val="both"/>
        <w:rPr>
          <w:sz w:val="25"/>
          <w:szCs w:val="25"/>
        </w:rPr>
      </w:pPr>
      <w:r>
        <w:rPr>
          <w:sz w:val="25"/>
          <w:szCs w:val="25"/>
        </w:rPr>
      </w:r>
      <w:r>
        <w:rPr>
          <w:sz w:val="25"/>
          <w:szCs w:val="25"/>
        </w:rPr>
      </w:r>
    </w:p>
    <w:p>
      <w:pPr>
        <w:pStyle w:val="630"/>
        <w:ind w:firstLine="709"/>
        <w:jc w:val="both"/>
        <w:rPr>
          <w:sz w:val="25"/>
          <w:szCs w:val="25"/>
        </w:rPr>
      </w:pPr>
      <w:r>
        <w:rPr>
          <w:sz w:val="25"/>
          <w:szCs w:val="25"/>
        </w:rPr>
      </w:r>
      <w:r>
        <w:rPr>
          <w:sz w:val="25"/>
          <w:szCs w:val="25"/>
        </w:rPr>
      </w:r>
    </w:p>
    <w:p>
      <w:pPr>
        <w:pStyle w:val="630"/>
        <w:jc w:val="both"/>
        <w:rPr>
          <w:sz w:val="25"/>
          <w:szCs w:val="25"/>
        </w:rPr>
      </w:pPr>
      <w:r>
        <w:rPr>
          <w:sz w:val="25"/>
          <w:szCs w:val="25"/>
        </w:rPr>
        <w:t xml:space="preserve">Руководитель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ab/>
      </w:r>
      <w:r>
        <w:rPr>
          <w:sz w:val="25"/>
          <w:szCs w:val="25"/>
        </w:rPr>
        <w:t xml:space="preserve">   </w:t>
      </w:r>
      <w:r>
        <w:rPr>
          <w:sz w:val="25"/>
          <w:szCs w:val="25"/>
        </w:rPr>
        <w:t xml:space="preserve">       </w:t>
      </w:r>
      <w:r>
        <w:rPr>
          <w:sz w:val="25"/>
          <w:szCs w:val="25"/>
        </w:rPr>
        <w:t xml:space="preserve"> </w:t>
      </w:r>
      <w:r>
        <w:rPr>
          <w:sz w:val="25"/>
          <w:szCs w:val="25"/>
        </w:rPr>
        <w:t xml:space="preserve">Е.Н. Кичинекова</w:t>
      </w:r>
      <w:r>
        <w:rPr>
          <w:sz w:val="25"/>
          <w:szCs w:val="25"/>
        </w:rPr>
      </w:r>
    </w:p>
    <w:sectPr>
      <w:footnotePr/>
      <w:endnotePr/>
      <w:type w:val="nextPage"/>
      <w:pgSz w:w="11906" w:h="16838" w:orient="portrait"/>
      <w:pgMar w:top="851" w:right="1134" w:bottom="1134"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Courier New">
    <w:panose1 w:val="02070309020205020404"/>
  </w:font>
  <w:font w:name="Wingdings">
    <w:panose1 w:val="05000000000000000000"/>
  </w:font>
  <w:font w:name="Tahoma">
    <w:panose1 w:val="020B060403050404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1">
    <w:multiLevelType w:val="hybridMultilevel"/>
    <w:lvl w:ilvl="0">
      <w:start w:val="1"/>
      <w:numFmt w:val="decimal"/>
      <w:isLgl w:val="false"/>
      <w:suff w:val="tab"/>
      <w:lvlText w:val="%1."/>
      <w:lvlJc w:val="left"/>
      <w:pPr>
        <w:ind w:left="1035" w:hanging="435"/>
      </w:pPr>
    </w:lvl>
    <w:lvl w:ilvl="1">
      <w:start w:val="1"/>
      <w:numFmt w:val="lowerLetter"/>
      <w:isLgl w:val="false"/>
      <w:suff w:val="tab"/>
      <w:lvlText w:val="%2."/>
      <w:lvlJc w:val="left"/>
      <w:pPr>
        <w:ind w:left="1680" w:hanging="360"/>
      </w:pPr>
    </w:lvl>
    <w:lvl w:ilvl="2">
      <w:start w:val="1"/>
      <w:numFmt w:val="lowerRoman"/>
      <w:isLgl w:val="false"/>
      <w:suff w:val="tab"/>
      <w:lvlText w:val="%3."/>
      <w:lvlJc w:val="right"/>
      <w:pPr>
        <w:ind w:left="2400" w:hanging="180"/>
      </w:pPr>
    </w:lvl>
    <w:lvl w:ilvl="3">
      <w:start w:val="1"/>
      <w:numFmt w:val="decimal"/>
      <w:isLgl w:val="false"/>
      <w:suff w:val="tab"/>
      <w:lvlText w:val="%4."/>
      <w:lvlJc w:val="left"/>
      <w:pPr>
        <w:ind w:left="3120" w:hanging="360"/>
      </w:pPr>
    </w:lvl>
    <w:lvl w:ilvl="4">
      <w:start w:val="1"/>
      <w:numFmt w:val="lowerLetter"/>
      <w:isLgl w:val="false"/>
      <w:suff w:val="tab"/>
      <w:lvlText w:val="%5."/>
      <w:lvlJc w:val="left"/>
      <w:pPr>
        <w:ind w:left="3840" w:hanging="360"/>
      </w:pPr>
    </w:lvl>
    <w:lvl w:ilvl="5">
      <w:start w:val="1"/>
      <w:numFmt w:val="lowerRoman"/>
      <w:isLgl w:val="false"/>
      <w:suff w:val="tab"/>
      <w:lvlText w:val="%6."/>
      <w:lvlJc w:val="right"/>
      <w:pPr>
        <w:ind w:left="4560" w:hanging="180"/>
      </w:pPr>
    </w:lvl>
    <w:lvl w:ilvl="6">
      <w:start w:val="1"/>
      <w:numFmt w:val="decimal"/>
      <w:isLgl w:val="false"/>
      <w:suff w:val="tab"/>
      <w:lvlText w:val="%7."/>
      <w:lvlJc w:val="left"/>
      <w:pPr>
        <w:ind w:left="5280" w:hanging="360"/>
      </w:pPr>
    </w:lvl>
    <w:lvl w:ilvl="7">
      <w:start w:val="1"/>
      <w:numFmt w:val="lowerLetter"/>
      <w:isLgl w:val="false"/>
      <w:suff w:val="tab"/>
      <w:lvlText w:val="%8."/>
      <w:lvlJc w:val="left"/>
      <w:pPr>
        <w:ind w:left="6000" w:hanging="360"/>
      </w:pPr>
    </w:lvl>
    <w:lvl w:ilvl="8">
      <w:start w:val="1"/>
      <w:numFmt w:val="lowerRoman"/>
      <w:isLgl w:val="false"/>
      <w:suff w:val="tab"/>
      <w:lvlText w:val="%9."/>
      <w:lvlJc w:val="right"/>
      <w:pPr>
        <w:ind w:left="6720" w:hanging="180"/>
      </w:pPr>
    </w:lvl>
  </w:abstractNum>
  <w:abstractNum w:abstractNumId="2">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1.%2."/>
      <w:lvlJc w:val="left"/>
      <w:pPr>
        <w:ind w:left="780" w:hanging="420"/>
        <w:tabs>
          <w:tab w:val="num" w:pos="780" w:leader="none"/>
        </w:tabs>
      </w:pPr>
    </w:lvl>
    <w:lvl w:ilvl="2">
      <w:start w:val="1"/>
      <w:numFmt w:val="decimal"/>
      <w:isLgl w:val="false"/>
      <w:suff w:val="tab"/>
      <w:lvlText w:val="%1.%2.%3."/>
      <w:lvlJc w:val="left"/>
      <w:pPr>
        <w:ind w:left="1080" w:hanging="720"/>
        <w:tabs>
          <w:tab w:val="num" w:pos="1080" w:leader="none"/>
        </w:tabs>
      </w:pPr>
    </w:lvl>
    <w:lvl w:ilvl="3">
      <w:start w:val="1"/>
      <w:numFmt w:val="decimal"/>
      <w:isLgl w:val="false"/>
      <w:suff w:val="tab"/>
      <w:lvlText w:val="%1.%2.%3.%4."/>
      <w:lvlJc w:val="left"/>
      <w:pPr>
        <w:ind w:left="1080" w:hanging="720"/>
        <w:tabs>
          <w:tab w:val="num" w:pos="1080" w:leader="none"/>
        </w:tabs>
      </w:pPr>
    </w:lvl>
    <w:lvl w:ilvl="4">
      <w:start w:val="1"/>
      <w:numFmt w:val="decimal"/>
      <w:isLgl w:val="false"/>
      <w:suff w:val="tab"/>
      <w:lvlText w:val="%1.%2.%3.%4.%5."/>
      <w:lvlJc w:val="left"/>
      <w:pPr>
        <w:ind w:left="1440" w:hanging="1080"/>
        <w:tabs>
          <w:tab w:val="num" w:pos="1440" w:leader="none"/>
        </w:tabs>
      </w:pPr>
    </w:lvl>
    <w:lvl w:ilvl="5">
      <w:start w:val="1"/>
      <w:numFmt w:val="decimal"/>
      <w:isLgl w:val="false"/>
      <w:suff w:val="tab"/>
      <w:lvlText w:val="%1.%2.%3.%4.%5.%6."/>
      <w:lvlJc w:val="left"/>
      <w:pPr>
        <w:ind w:left="1440" w:hanging="1080"/>
        <w:tabs>
          <w:tab w:val="num" w:pos="1440" w:leader="none"/>
        </w:tabs>
      </w:pPr>
    </w:lvl>
    <w:lvl w:ilvl="6">
      <w:start w:val="1"/>
      <w:numFmt w:val="decimal"/>
      <w:isLgl w:val="false"/>
      <w:suff w:val="tab"/>
      <w:lvlText w:val="%1.%2.%3.%4.%5.%6.%7."/>
      <w:lvlJc w:val="left"/>
      <w:pPr>
        <w:ind w:left="1800" w:hanging="1440"/>
        <w:tabs>
          <w:tab w:val="num" w:pos="1800" w:leader="none"/>
        </w:tabs>
      </w:pPr>
    </w:lvl>
    <w:lvl w:ilvl="7">
      <w:start w:val="1"/>
      <w:numFmt w:val="decimal"/>
      <w:isLgl w:val="false"/>
      <w:suff w:val="tab"/>
      <w:lvlText w:val="%1.%2.%3.%4.%5.%6.%7.%8."/>
      <w:lvlJc w:val="left"/>
      <w:pPr>
        <w:ind w:left="1800" w:hanging="1440"/>
        <w:tabs>
          <w:tab w:val="num" w:pos="1800" w:leader="none"/>
        </w:tabs>
      </w:pPr>
    </w:lvl>
    <w:lvl w:ilvl="8">
      <w:start w:val="1"/>
      <w:numFmt w:val="decimal"/>
      <w:isLgl w:val="false"/>
      <w:suff w:val="tab"/>
      <w:lvlText w:val="%1.%2.%3.%4.%5.%6.%7.%8.%9."/>
      <w:lvlJc w:val="left"/>
      <w:pPr>
        <w:ind w:left="2160" w:hanging="1800"/>
        <w:tabs>
          <w:tab w:val="num" w:pos="2160" w:leader="none"/>
        </w:tabs>
      </w:pPr>
    </w:lvl>
  </w:abstractNum>
  <w:abstractNum w:abstractNumId="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5"/>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0"/>
    <w:next w:val="63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30"/>
    <w:next w:val="63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30"/>
    <w:next w:val="63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30"/>
    <w:next w:val="63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30"/>
    <w:next w:val="63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30"/>
    <w:next w:val="63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30"/>
    <w:next w:val="63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30"/>
    <w:next w:val="63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30"/>
    <w:next w:val="63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3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30"/>
    <w:next w:val="63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30"/>
    <w:next w:val="63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30"/>
    <w:next w:val="630"/>
    <w:link w:val="39"/>
    <w:uiPriority w:val="29"/>
    <w:qFormat/>
    <w:pPr>
      <w:ind w:left="720" w:right="720"/>
    </w:pPr>
    <w:rPr>
      <w:i/>
    </w:rPr>
  </w:style>
  <w:style w:type="character" w:styleId="39">
    <w:name w:val="Quote Char"/>
    <w:link w:val="38"/>
    <w:uiPriority w:val="29"/>
    <w:rPr>
      <w:i/>
    </w:rPr>
  </w:style>
  <w:style w:type="paragraph" w:styleId="40">
    <w:name w:val="Intense Quote"/>
    <w:basedOn w:val="630"/>
    <w:next w:val="63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3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3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30"/>
    <w:next w:val="63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3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3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30"/>
    <w:next w:val="630"/>
    <w:uiPriority w:val="39"/>
    <w:unhideWhenUsed/>
    <w:pPr>
      <w:ind w:left="0" w:right="0" w:firstLine="0"/>
      <w:spacing w:after="57"/>
    </w:pPr>
  </w:style>
  <w:style w:type="paragraph" w:styleId="182">
    <w:name w:val="toc 2"/>
    <w:basedOn w:val="630"/>
    <w:next w:val="630"/>
    <w:uiPriority w:val="39"/>
    <w:unhideWhenUsed/>
    <w:pPr>
      <w:ind w:left="283" w:right="0" w:firstLine="0"/>
      <w:spacing w:after="57"/>
    </w:pPr>
  </w:style>
  <w:style w:type="paragraph" w:styleId="183">
    <w:name w:val="toc 3"/>
    <w:basedOn w:val="630"/>
    <w:next w:val="630"/>
    <w:uiPriority w:val="39"/>
    <w:unhideWhenUsed/>
    <w:pPr>
      <w:ind w:left="567" w:right="0" w:firstLine="0"/>
      <w:spacing w:after="57"/>
    </w:pPr>
  </w:style>
  <w:style w:type="paragraph" w:styleId="184">
    <w:name w:val="toc 4"/>
    <w:basedOn w:val="630"/>
    <w:next w:val="630"/>
    <w:uiPriority w:val="39"/>
    <w:unhideWhenUsed/>
    <w:pPr>
      <w:ind w:left="850" w:right="0" w:firstLine="0"/>
      <w:spacing w:after="57"/>
    </w:pPr>
  </w:style>
  <w:style w:type="paragraph" w:styleId="185">
    <w:name w:val="toc 5"/>
    <w:basedOn w:val="630"/>
    <w:next w:val="630"/>
    <w:uiPriority w:val="39"/>
    <w:unhideWhenUsed/>
    <w:pPr>
      <w:ind w:left="1134" w:right="0" w:firstLine="0"/>
      <w:spacing w:after="57"/>
    </w:pPr>
  </w:style>
  <w:style w:type="paragraph" w:styleId="186">
    <w:name w:val="toc 6"/>
    <w:basedOn w:val="630"/>
    <w:next w:val="630"/>
    <w:uiPriority w:val="39"/>
    <w:unhideWhenUsed/>
    <w:pPr>
      <w:ind w:left="1417" w:right="0" w:firstLine="0"/>
      <w:spacing w:after="57"/>
    </w:pPr>
  </w:style>
  <w:style w:type="paragraph" w:styleId="187">
    <w:name w:val="toc 7"/>
    <w:basedOn w:val="630"/>
    <w:next w:val="630"/>
    <w:uiPriority w:val="39"/>
    <w:unhideWhenUsed/>
    <w:pPr>
      <w:ind w:left="1701" w:right="0" w:firstLine="0"/>
      <w:spacing w:after="57"/>
    </w:pPr>
  </w:style>
  <w:style w:type="paragraph" w:styleId="188">
    <w:name w:val="toc 8"/>
    <w:basedOn w:val="630"/>
    <w:next w:val="630"/>
    <w:uiPriority w:val="39"/>
    <w:unhideWhenUsed/>
    <w:pPr>
      <w:ind w:left="1984" w:right="0" w:firstLine="0"/>
      <w:spacing w:after="57"/>
    </w:pPr>
  </w:style>
  <w:style w:type="paragraph" w:styleId="189">
    <w:name w:val="toc 9"/>
    <w:basedOn w:val="630"/>
    <w:next w:val="630"/>
    <w:uiPriority w:val="39"/>
    <w:unhideWhenUsed/>
    <w:pPr>
      <w:ind w:left="2268" w:right="0" w:firstLine="0"/>
      <w:spacing w:after="57"/>
    </w:pPr>
  </w:style>
  <w:style w:type="paragraph" w:styleId="190">
    <w:name w:val="TOC Heading"/>
    <w:uiPriority w:val="39"/>
    <w:unhideWhenUsed/>
  </w:style>
  <w:style w:type="paragraph" w:styleId="191">
    <w:name w:val="table of figures"/>
    <w:basedOn w:val="630"/>
    <w:next w:val="630"/>
    <w:uiPriority w:val="99"/>
    <w:unhideWhenUsed/>
    <w:pPr>
      <w:spacing w:after="0" w:afterAutospacing="0"/>
    </w:pPr>
  </w:style>
  <w:style w:type="paragraph" w:styleId="630" w:default="1">
    <w:name w:val="Normal"/>
    <w:next w:val="630"/>
    <w:link w:val="630"/>
    <w:qFormat/>
    <w:rPr>
      <w:sz w:val="24"/>
      <w:szCs w:val="24"/>
      <w:lang w:val="ru-RU" w:eastAsia="ru-RU" w:bidi="ar-SA"/>
    </w:rPr>
  </w:style>
  <w:style w:type="paragraph" w:styleId="631">
    <w:name w:val="Заголовок 1"/>
    <w:basedOn w:val="630"/>
    <w:next w:val="630"/>
    <w:link w:val="630"/>
    <w:qFormat/>
    <w:pPr>
      <w:keepNext/>
      <w:spacing w:before="240" w:after="60"/>
      <w:outlineLvl w:val="0"/>
    </w:pPr>
    <w:rPr>
      <w:rFonts w:ascii="Arial" w:hAnsi="Arial" w:cs="Arial"/>
      <w:b/>
      <w:bCs/>
      <w:sz w:val="32"/>
      <w:szCs w:val="32"/>
    </w:rPr>
  </w:style>
  <w:style w:type="paragraph" w:styleId="632">
    <w:name w:val="Заголовок 3"/>
    <w:basedOn w:val="630"/>
    <w:next w:val="630"/>
    <w:link w:val="630"/>
    <w:qFormat/>
    <w:pPr>
      <w:keepNext/>
      <w:spacing w:before="240" w:after="60"/>
      <w:outlineLvl w:val="2"/>
    </w:pPr>
    <w:rPr>
      <w:rFonts w:ascii="Arial" w:hAnsi="Arial" w:cs="Arial"/>
      <w:b/>
      <w:bCs/>
      <w:sz w:val="26"/>
      <w:szCs w:val="26"/>
    </w:rPr>
  </w:style>
  <w:style w:type="character" w:styleId="633">
    <w:name w:val="Основной шрифт абзаца"/>
    <w:next w:val="633"/>
    <w:link w:val="630"/>
    <w:semiHidden/>
  </w:style>
  <w:style w:type="table" w:styleId="634">
    <w:name w:val="Обычная таблица"/>
    <w:next w:val="634"/>
    <w:link w:val="630"/>
    <w:semiHidden/>
    <w:tblPr/>
  </w:style>
  <w:style w:type="numbering" w:styleId="635">
    <w:name w:val="Нет списка"/>
    <w:next w:val="635"/>
    <w:link w:val="630"/>
    <w:semiHidden/>
  </w:style>
  <w:style w:type="paragraph" w:styleId="636">
    <w:name w:val="Обычный (веб)"/>
    <w:basedOn w:val="630"/>
    <w:next w:val="636"/>
    <w:link w:val="630"/>
    <w:pPr>
      <w:spacing w:before="100" w:beforeAutospacing="1" w:after="100" w:afterAutospacing="1"/>
    </w:pPr>
  </w:style>
  <w:style w:type="table" w:styleId="637">
    <w:name w:val="Сетка таблицы"/>
    <w:basedOn w:val="634"/>
    <w:next w:val="637"/>
    <w:link w:val="630"/>
    <w:tblPr/>
  </w:style>
  <w:style w:type="paragraph" w:styleId="638">
    <w:name w:val="Цитата"/>
    <w:basedOn w:val="630"/>
    <w:next w:val="638"/>
    <w:link w:val="630"/>
    <w:pPr>
      <w:ind w:left="57" w:right="57" w:firstLine="709"/>
      <w:jc w:val="both"/>
      <w:spacing w:before="120" w:after="120"/>
    </w:pPr>
    <w:rPr>
      <w:sz w:val="28"/>
      <w:szCs w:val="28"/>
    </w:rPr>
  </w:style>
  <w:style w:type="paragraph" w:styleId="639">
    <w:name w:val="Обычный1"/>
    <w:next w:val="639"/>
    <w:link w:val="630"/>
    <w:rPr>
      <w:rFonts w:ascii="Arial" w:hAnsi="Arial" w:cs="Arial"/>
      <w:lang w:val="ru-RU" w:eastAsia="ru-RU" w:bidi="ar-SA"/>
    </w:rPr>
  </w:style>
  <w:style w:type="paragraph" w:styleId="640">
    <w:name w:val="Текст выноски"/>
    <w:basedOn w:val="630"/>
    <w:next w:val="640"/>
    <w:link w:val="630"/>
    <w:semiHidden/>
    <w:rPr>
      <w:rFonts w:ascii="Tahoma" w:hAnsi="Tahoma" w:cs="Tahoma"/>
      <w:sz w:val="16"/>
      <w:szCs w:val="16"/>
    </w:rPr>
  </w:style>
  <w:style w:type="paragraph" w:styleId="641">
    <w:name w:val="Заголовок статьи"/>
    <w:basedOn w:val="630"/>
    <w:next w:val="630"/>
    <w:link w:val="630"/>
    <w:pPr>
      <w:ind w:left="1612" w:hanging="892"/>
      <w:jc w:val="both"/>
      <w:widowControl w:val="off"/>
    </w:pPr>
    <w:rPr>
      <w:rFonts w:ascii="Arial" w:hAnsi="Arial" w:cs="Arial"/>
      <w:sz w:val="20"/>
      <w:szCs w:val="20"/>
    </w:rPr>
  </w:style>
  <w:style w:type="paragraph" w:styleId="642">
    <w:name w:val="Комментарий"/>
    <w:basedOn w:val="630"/>
    <w:next w:val="630"/>
    <w:link w:val="630"/>
    <w:pPr>
      <w:ind w:left="170"/>
      <w:jc w:val="both"/>
      <w:widowControl w:val="off"/>
    </w:pPr>
    <w:rPr>
      <w:rFonts w:ascii="Arial" w:hAnsi="Arial" w:cs="Arial"/>
      <w:i/>
      <w:iCs/>
      <w:color w:val="800080"/>
      <w:sz w:val="20"/>
      <w:szCs w:val="20"/>
    </w:rPr>
  </w:style>
  <w:style w:type="character" w:styleId="643">
    <w:name w:val="Не вступил в силу"/>
    <w:next w:val="643"/>
    <w:link w:val="630"/>
    <w:rPr>
      <w:color w:val="008080"/>
      <w:sz w:val="20"/>
      <w:szCs w:val="20"/>
    </w:rPr>
  </w:style>
  <w:style w:type="paragraph" w:styleId="644">
    <w:name w:val="Знак Знак2 Char Char Знак Знак Char Char Знак Знак Char Char Знак Знак Char Char Знак Знак Char Char Знак Знак Char Char Знак Знак Char Char Знак Знак Char Char"/>
    <w:basedOn w:val="630"/>
    <w:next w:val="644"/>
    <w:link w:val="630"/>
    <w:pPr>
      <w:spacing w:before="100" w:beforeAutospacing="1" w:after="100" w:afterAutospacing="1"/>
    </w:pPr>
    <w:rPr>
      <w:rFonts w:ascii="Tahoma" w:hAnsi="Tahoma"/>
      <w:sz w:val="20"/>
      <w:szCs w:val="20"/>
      <w:lang w:val="en-US" w:eastAsia="en-US"/>
    </w:rPr>
  </w:style>
  <w:style w:type="paragraph" w:styleId="645">
    <w:name w:val=" Знак Знак2 Char Char Знак Знак Char Char Знак Знак Char Char Знак Знак Char Char Знак Знак Char Char Знак Знак Char Char Знак Знак Char Char Знак Знак Char Char"/>
    <w:basedOn w:val="630"/>
    <w:next w:val="645"/>
    <w:link w:val="630"/>
    <w:pPr>
      <w:spacing w:before="100" w:beforeAutospacing="1" w:after="100" w:afterAutospacing="1"/>
    </w:pPr>
    <w:rPr>
      <w:rFonts w:ascii="Tahoma" w:hAnsi="Tahoma"/>
      <w:sz w:val="20"/>
      <w:szCs w:val="20"/>
      <w:lang w:val="en-US" w:eastAsia="en-US"/>
    </w:rPr>
  </w:style>
  <w:style w:type="character" w:styleId="646">
    <w:name w:val="Гиперссылка"/>
    <w:next w:val="646"/>
    <w:link w:val="630"/>
    <w:rPr>
      <w:color w:val="0000ff"/>
      <w:u w:val="single"/>
    </w:rPr>
  </w:style>
  <w:style w:type="paragraph" w:styleId="647">
    <w:name w:val="Абзац списка"/>
    <w:basedOn w:val="630"/>
    <w:next w:val="647"/>
    <w:link w:val="630"/>
    <w:uiPriority w:val="34"/>
    <w:qFormat/>
    <w:pPr>
      <w:ind w:left="708"/>
    </w:pPr>
  </w:style>
  <w:style w:type="character" w:styleId="792" w:default="1">
    <w:name w:val="Default Paragraph Font"/>
    <w:uiPriority w:val="1"/>
    <w:semiHidden/>
    <w:unhideWhenUsed/>
  </w:style>
  <w:style w:type="numbering" w:styleId="793" w:default="1">
    <w:name w:val="No List"/>
    <w:uiPriority w:val="99"/>
    <w:semiHidden/>
    <w:unhideWhenUsed/>
  </w:style>
  <w:style w:type="table" w:styleId="79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Reanimator Extreme Edition</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Shestakova_OV</dc:creator>
  <cp:revision>5</cp:revision>
  <dcterms:created xsi:type="dcterms:W3CDTF">2024-12-20T03:04:00Z</dcterms:created>
  <dcterms:modified xsi:type="dcterms:W3CDTF">2025-12-29T03:30:55Z</dcterms:modified>
  <cp:version>1048576</cp:version>
</cp:coreProperties>
</file>